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B574" w14:textId="77777777" w:rsidR="00B854AA" w:rsidRDefault="00B854AA">
      <w:pPr>
        <w:pStyle w:val="NormalWeb"/>
        <w:rPr>
          <w:color w:val="000000"/>
          <w:sz w:val="24"/>
          <w:szCs w:val="24"/>
        </w:rPr>
      </w:pPr>
    </w:p>
    <w:p w14:paraId="4E7EDAAB" w14:textId="77777777" w:rsidR="00B854AA" w:rsidRDefault="00B854AA">
      <w:pPr>
        <w:pStyle w:val="NormalWeb"/>
        <w:rPr>
          <w:color w:val="000000"/>
          <w:sz w:val="24"/>
          <w:szCs w:val="24"/>
        </w:rPr>
      </w:pPr>
    </w:p>
    <w:p w14:paraId="5865C53B" w14:textId="34BCEA8C" w:rsidR="00913DA3" w:rsidRDefault="008E06F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MP</w:t>
      </w:r>
    </w:p>
    <w:p w14:paraId="5865C53C" w14:textId="3D788136" w:rsidR="00913DA3" w:rsidRDefault="008E06F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House Of Commons</w:t>
      </w:r>
    </w:p>
    <w:p w14:paraId="5865C53D" w14:textId="77777777" w:rsidR="00913DA3" w:rsidRDefault="008E06F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London </w:t>
      </w:r>
    </w:p>
    <w:p w14:paraId="5865C53E" w14:textId="77777777" w:rsidR="00913DA3" w:rsidRDefault="008E06F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SW1 1AA</w:t>
      </w:r>
    </w:p>
    <w:p w14:paraId="5865C53F" w14:textId="77777777" w:rsidR="00913DA3" w:rsidRDefault="00913DA3">
      <w:pPr>
        <w:pStyle w:val="NormalWeb"/>
        <w:rPr>
          <w:color w:val="000000"/>
          <w:sz w:val="24"/>
          <w:szCs w:val="24"/>
        </w:rPr>
      </w:pPr>
    </w:p>
    <w:p w14:paraId="5865C540" w14:textId="77777777" w:rsidR="00913DA3" w:rsidRDefault="00913DA3">
      <w:pPr>
        <w:pStyle w:val="NormalWeb"/>
        <w:rPr>
          <w:color w:val="000000"/>
          <w:sz w:val="24"/>
          <w:szCs w:val="24"/>
        </w:rPr>
      </w:pPr>
    </w:p>
    <w:p w14:paraId="5865C541" w14:textId="77777777" w:rsidR="00913DA3" w:rsidRDefault="00913DA3">
      <w:pPr>
        <w:pStyle w:val="NormalWeb"/>
        <w:rPr>
          <w:color w:val="000000"/>
          <w:sz w:val="24"/>
          <w:szCs w:val="24"/>
        </w:rPr>
      </w:pPr>
    </w:p>
    <w:p w14:paraId="5865C542" w14:textId="5A87B86B" w:rsidR="00913DA3" w:rsidRDefault="008E06F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Dear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 w:rsidR="005A05D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MP </w:t>
      </w:r>
    </w:p>
    <w:p w14:paraId="5865C543" w14:textId="77777777" w:rsidR="00913DA3" w:rsidRDefault="00913DA3">
      <w:pPr>
        <w:pStyle w:val="NormalWeb"/>
        <w:rPr>
          <w:color w:val="000000"/>
          <w:sz w:val="24"/>
          <w:szCs w:val="24"/>
        </w:rPr>
      </w:pPr>
    </w:p>
    <w:p w14:paraId="5865C544" w14:textId="55C9D9F6" w:rsidR="00913DA3" w:rsidRDefault="008E06F8">
      <w:pPr>
        <w:pStyle w:val="NormalWeb"/>
      </w:pPr>
      <w:r>
        <w:rPr>
          <w:color w:val="000000"/>
          <w:sz w:val="24"/>
          <w:szCs w:val="24"/>
        </w:rPr>
        <w:t xml:space="preserve">My name </w:t>
      </w:r>
      <w:r>
        <w:rPr>
          <w:b/>
          <w:bCs/>
          <w:color w:val="000000"/>
          <w:sz w:val="24"/>
          <w:szCs w:val="24"/>
        </w:rPr>
        <w:t xml:space="preserve">is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         </w:t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5A05DD">
        <w:rPr>
          <w:b/>
          <w:bCs/>
          <w:color w:val="000000"/>
          <w:sz w:val="24"/>
          <w:szCs w:val="24"/>
        </w:rPr>
        <w:tab/>
      </w:r>
      <w:r w:rsidR="0064284A">
        <w:rPr>
          <w:b/>
          <w:bCs/>
          <w:color w:val="000000"/>
          <w:sz w:val="24"/>
          <w:szCs w:val="24"/>
        </w:rPr>
        <w:tab/>
      </w:r>
      <w:r w:rsidR="0064284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of                                                             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14:paraId="5865C545" w14:textId="77777777" w:rsidR="00913DA3" w:rsidRDefault="00913DA3">
      <w:pPr>
        <w:pStyle w:val="NormalWeb"/>
        <w:rPr>
          <w:b/>
          <w:bCs/>
          <w:color w:val="000000"/>
          <w:sz w:val="24"/>
          <w:szCs w:val="24"/>
        </w:rPr>
      </w:pPr>
    </w:p>
    <w:p w14:paraId="5865C546" w14:textId="77777777" w:rsidR="00913DA3" w:rsidRDefault="00913DA3">
      <w:pPr>
        <w:pStyle w:val="NormalWeb"/>
        <w:rPr>
          <w:color w:val="000000"/>
          <w:sz w:val="24"/>
          <w:szCs w:val="24"/>
        </w:rPr>
      </w:pPr>
    </w:p>
    <w:p w14:paraId="5865C547" w14:textId="77777777" w:rsidR="00913DA3" w:rsidRDefault="008E06F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am writing to you to ask you to support the ‘Cape Must Pay’ campaign launched by the Asbestos Victims Support Groups’ Forum UK (‘the Forum’).</w:t>
      </w:r>
    </w:p>
    <w:p w14:paraId="5865C548" w14:textId="77777777" w:rsidR="00913DA3" w:rsidRDefault="00913DA3">
      <w:pPr>
        <w:pStyle w:val="NormalWeb"/>
        <w:rPr>
          <w:color w:val="000000"/>
          <w:sz w:val="24"/>
          <w:szCs w:val="24"/>
        </w:rPr>
      </w:pPr>
    </w:p>
    <w:p w14:paraId="5865C549" w14:textId="77777777" w:rsidR="00913DA3" w:rsidRDefault="008E06F8">
      <w:pPr>
        <w:pStyle w:val="LO-Normal"/>
        <w:textAlignment w:val="baseline"/>
      </w:pPr>
      <w:r>
        <w:rPr>
          <w:rStyle w:val="Hyperlink"/>
          <w:rFonts w:ascii="Calibri" w:hAnsi="Calibri" w:cs="Calibri"/>
          <w:color w:val="000000"/>
          <w:u w:val="none"/>
        </w:rPr>
        <w:t xml:space="preserve">The Forum is demanding </w:t>
      </w:r>
      <w:r>
        <w:rPr>
          <w:rStyle w:val="Hyperlink"/>
          <w:rFonts w:ascii="Calibri" w:hAnsi="Calibri" w:cs="Calibri"/>
          <w:b/>
          <w:bCs/>
          <w:color w:val="000000"/>
          <w:u w:val="none"/>
        </w:rPr>
        <w:t>Cape Int</w:t>
      </w:r>
      <w:r>
        <w:rPr>
          <w:rStyle w:val="Hyperlink"/>
          <w:rFonts w:ascii="Calibri" w:hAnsi="Calibri" w:cs="Calibri"/>
          <w:b/>
          <w:bCs/>
          <w:color w:val="000000"/>
          <w:u w:val="none"/>
        </w:rPr>
        <w:t>ermediate Holdings LTD pay £10 million to fund mesothelioma research</w:t>
      </w:r>
      <w:r>
        <w:rPr>
          <w:rStyle w:val="Hyperlink"/>
          <w:rFonts w:ascii="Calibri" w:hAnsi="Calibri" w:cs="Calibri"/>
          <w:color w:val="000000"/>
          <w:u w:val="none"/>
        </w:rPr>
        <w:t>. This follows</w:t>
      </w:r>
      <w:r>
        <w:rPr>
          <w:rStyle w:val="Hyperlink"/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 landmark legal case the Forum took against Cape, formerly one of the biggest asbestos companies in the world.  Documents disclosed to the Forum proved that Cape knew of th</w:t>
      </w:r>
      <w:r>
        <w:rPr>
          <w:rFonts w:ascii="Calibri" w:hAnsi="Calibri" w:cs="Calibri"/>
          <w:color w:val="000000"/>
        </w:rPr>
        <w:t>e fatal risks of working with their asbestos products yet hid these risks.</w:t>
      </w:r>
    </w:p>
    <w:p w14:paraId="5865C54A" w14:textId="77777777" w:rsidR="00913DA3" w:rsidRDefault="00913DA3">
      <w:pPr>
        <w:pStyle w:val="LO-Normal"/>
        <w:textAlignment w:val="baseline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865C54B" w14:textId="77777777" w:rsidR="00913DA3" w:rsidRDefault="008E06F8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Cape:</w:t>
      </w:r>
    </w:p>
    <w:p w14:paraId="5865C54C" w14:textId="77777777" w:rsidR="00913DA3" w:rsidRDefault="00913DA3">
      <w:pPr>
        <w:pStyle w:val="NormalWeb"/>
        <w:rPr>
          <w:sz w:val="24"/>
          <w:szCs w:val="24"/>
        </w:rPr>
      </w:pPr>
    </w:p>
    <w:p w14:paraId="5865C54D" w14:textId="77777777" w:rsidR="00913DA3" w:rsidRDefault="008E06F8">
      <w:pPr>
        <w:pStyle w:val="NormalWe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Downplayed the fatal risks of working with their products even though they privately acknowledged the link between low levels of exposure to asbestos and mesothelioma.</w:t>
      </w:r>
    </w:p>
    <w:p w14:paraId="5865C54E" w14:textId="77777777" w:rsidR="00913DA3" w:rsidRDefault="008E06F8">
      <w:pPr>
        <w:pStyle w:val="NormalWe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</w:t>
      </w:r>
      <w:r>
        <w:rPr>
          <w:sz w:val="24"/>
          <w:szCs w:val="24"/>
        </w:rPr>
        <w:t xml:space="preserve">raged others to suppress this </w:t>
      </w:r>
      <w:proofErr w:type="gramStart"/>
      <w:r>
        <w:rPr>
          <w:sz w:val="24"/>
          <w:szCs w:val="24"/>
        </w:rPr>
        <w:t>information;</w:t>
      </w:r>
      <w:proofErr w:type="gramEnd"/>
    </w:p>
    <w:p w14:paraId="5865C54F" w14:textId="77777777" w:rsidR="00913DA3" w:rsidRDefault="008E06F8">
      <w:pPr>
        <w:pStyle w:val="NormalWe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Withheld their own data which showed that handling and working with their asbestos products emitted far more dust than had been previously admitted or allowed by Government </w:t>
      </w:r>
      <w:proofErr w:type="gramStart"/>
      <w:r>
        <w:rPr>
          <w:sz w:val="24"/>
          <w:szCs w:val="24"/>
        </w:rPr>
        <w:t>safeguards;</w:t>
      </w:r>
      <w:proofErr w:type="gramEnd"/>
    </w:p>
    <w:p w14:paraId="5865C550" w14:textId="77777777" w:rsidR="00913DA3" w:rsidRDefault="008E06F8">
      <w:pPr>
        <w:pStyle w:val="NormalWe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Successfully lobbied the Gov</w:t>
      </w:r>
      <w:r>
        <w:rPr>
          <w:sz w:val="24"/>
          <w:szCs w:val="24"/>
        </w:rPr>
        <w:t>ernment to weaken allowable exposure limits and product warnings.</w:t>
      </w:r>
    </w:p>
    <w:p w14:paraId="5865C551" w14:textId="77777777" w:rsidR="00913DA3" w:rsidRDefault="00913DA3">
      <w:pPr>
        <w:pStyle w:val="NormalWeb"/>
        <w:rPr>
          <w:sz w:val="24"/>
          <w:szCs w:val="24"/>
        </w:rPr>
      </w:pPr>
    </w:p>
    <w:p w14:paraId="5865C552" w14:textId="77777777" w:rsidR="00913DA3" w:rsidRDefault="008E06F8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I support the demand to make Cape pay for mesothelioma research because</w:t>
      </w:r>
    </w:p>
    <w:p w14:paraId="5865C553" w14:textId="77777777" w:rsidR="00913DA3" w:rsidRDefault="00913DA3">
      <w:pPr>
        <w:pStyle w:val="NormalWeb"/>
        <w:rPr>
          <w:sz w:val="24"/>
          <w:szCs w:val="24"/>
        </w:rPr>
      </w:pPr>
    </w:p>
    <w:p w14:paraId="5865C554" w14:textId="77777777" w:rsidR="00913DA3" w:rsidRDefault="00913DA3">
      <w:pPr>
        <w:pStyle w:val="NormalWeb"/>
        <w:rPr>
          <w:sz w:val="24"/>
          <w:szCs w:val="24"/>
        </w:rPr>
      </w:pPr>
    </w:p>
    <w:p w14:paraId="5865C555" w14:textId="77777777" w:rsidR="00913DA3" w:rsidRDefault="00913DA3">
      <w:pPr>
        <w:pStyle w:val="NormalWeb"/>
        <w:rPr>
          <w:sz w:val="24"/>
          <w:szCs w:val="24"/>
        </w:rPr>
      </w:pPr>
    </w:p>
    <w:p w14:paraId="5865C556" w14:textId="77777777" w:rsidR="00913DA3" w:rsidRDefault="00913DA3">
      <w:pPr>
        <w:pStyle w:val="NormalWeb"/>
        <w:rPr>
          <w:sz w:val="24"/>
          <w:szCs w:val="24"/>
        </w:rPr>
      </w:pPr>
    </w:p>
    <w:p w14:paraId="5865C557" w14:textId="77777777" w:rsidR="00913DA3" w:rsidRDefault="00913DA3">
      <w:pPr>
        <w:pStyle w:val="NormalWeb"/>
        <w:rPr>
          <w:sz w:val="24"/>
          <w:szCs w:val="24"/>
        </w:rPr>
      </w:pPr>
    </w:p>
    <w:p w14:paraId="5865C558" w14:textId="77777777" w:rsidR="00913DA3" w:rsidRDefault="00913DA3">
      <w:pPr>
        <w:pStyle w:val="NormalWeb"/>
        <w:rPr>
          <w:sz w:val="24"/>
          <w:szCs w:val="24"/>
        </w:rPr>
      </w:pPr>
    </w:p>
    <w:p w14:paraId="5865C559" w14:textId="77777777" w:rsidR="00913DA3" w:rsidRDefault="00913DA3">
      <w:pPr>
        <w:pStyle w:val="NormalWeb"/>
        <w:rPr>
          <w:sz w:val="24"/>
          <w:szCs w:val="24"/>
        </w:rPr>
      </w:pPr>
    </w:p>
    <w:p w14:paraId="5865C55A" w14:textId="77777777" w:rsidR="00913DA3" w:rsidRDefault="00913DA3">
      <w:pPr>
        <w:pStyle w:val="NormalWeb"/>
        <w:rPr>
          <w:sz w:val="24"/>
          <w:szCs w:val="24"/>
        </w:rPr>
      </w:pPr>
    </w:p>
    <w:p w14:paraId="5865C55B" w14:textId="77777777" w:rsidR="00913DA3" w:rsidRDefault="00913DA3">
      <w:pPr>
        <w:pStyle w:val="NormalWeb"/>
        <w:rPr>
          <w:sz w:val="24"/>
          <w:szCs w:val="24"/>
        </w:rPr>
      </w:pPr>
    </w:p>
    <w:p w14:paraId="5865C55C" w14:textId="77777777" w:rsidR="00913DA3" w:rsidRDefault="00913DA3">
      <w:pPr>
        <w:pStyle w:val="NormalWeb"/>
        <w:rPr>
          <w:sz w:val="24"/>
          <w:szCs w:val="24"/>
        </w:rPr>
      </w:pPr>
    </w:p>
    <w:p w14:paraId="5865C55D" w14:textId="77777777" w:rsidR="00913DA3" w:rsidRDefault="00913DA3">
      <w:pPr>
        <w:pStyle w:val="NormalWeb"/>
        <w:rPr>
          <w:sz w:val="24"/>
          <w:szCs w:val="24"/>
        </w:rPr>
      </w:pPr>
    </w:p>
    <w:p w14:paraId="5865C55E" w14:textId="77777777" w:rsidR="00913DA3" w:rsidRDefault="00913DA3">
      <w:pPr>
        <w:pStyle w:val="LO-Normal"/>
        <w:textAlignment w:val="baseline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865C55F" w14:textId="77777777" w:rsidR="00913DA3" w:rsidRDefault="00913DA3">
      <w:pPr>
        <w:pStyle w:val="LO-Normal"/>
        <w:textAlignment w:val="baseline"/>
      </w:pPr>
    </w:p>
    <w:p w14:paraId="5865C560" w14:textId="77777777" w:rsidR="00913DA3" w:rsidRDefault="008E06F8">
      <w:pPr>
        <w:pStyle w:val="NormalWeb"/>
      </w:pPr>
      <w:r>
        <w:rPr>
          <w:rStyle w:val="Hyperlink"/>
          <w:color w:val="000000"/>
          <w:sz w:val="24"/>
          <w:szCs w:val="24"/>
          <w:u w:val="none"/>
        </w:rPr>
        <w:t xml:space="preserve">More than 5,000 people die of asbestos-related diseases in the UK each year according to the Health &amp; Safety Executive (HSE). Many of these will be former Cape workers; construction and insulation workers who used Cape’s products; sub-contractors working </w:t>
      </w:r>
      <w:r>
        <w:rPr>
          <w:rStyle w:val="Hyperlink"/>
          <w:color w:val="000000"/>
          <w:sz w:val="24"/>
          <w:szCs w:val="24"/>
          <w:u w:val="none"/>
        </w:rPr>
        <w:lastRenderedPageBreak/>
        <w:t>i</w:t>
      </w:r>
      <w:r>
        <w:rPr>
          <w:rStyle w:val="Hyperlink"/>
          <w:color w:val="000000"/>
          <w:sz w:val="24"/>
          <w:szCs w:val="24"/>
          <w:u w:val="none"/>
        </w:rPr>
        <w:t>nside Cape’s factories; transport workers moving Cape’s products; and women exposed through washing their partner’s overalls or who lived near to Cape factories. This death toll will continue unless a cure is found. There is a latency period between an ind</w:t>
      </w:r>
      <w:r>
        <w:rPr>
          <w:rStyle w:val="Hyperlink"/>
          <w:color w:val="000000"/>
          <w:sz w:val="24"/>
          <w:szCs w:val="24"/>
          <w:u w:val="none"/>
        </w:rPr>
        <w:t xml:space="preserve">ividual’s exposure to asbestos and their illness. </w:t>
      </w:r>
      <w:r>
        <w:rPr>
          <w:rStyle w:val="Hyperlink"/>
          <w:b/>
          <w:bCs/>
          <w:color w:val="000000"/>
          <w:sz w:val="24"/>
          <w:szCs w:val="24"/>
          <w:u w:val="none"/>
        </w:rPr>
        <w:t>This period is typically between 15 and 60 years</w:t>
      </w:r>
      <w:r>
        <w:rPr>
          <w:rStyle w:val="Hyperlink"/>
          <w:color w:val="000000"/>
          <w:sz w:val="24"/>
          <w:szCs w:val="24"/>
          <w:u w:val="none"/>
        </w:rPr>
        <w:t>.</w:t>
      </w:r>
      <w:r>
        <w:rPr>
          <w:color w:val="121212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121212"/>
          <w:sz w:val="24"/>
          <w:szCs w:val="24"/>
          <w:shd w:val="clear" w:color="auto" w:fill="FFFFFF"/>
        </w:rPr>
        <w:t>Cape’s strategy to withhold information in the 1950s-1980s continues to devastate lives.</w:t>
      </w:r>
    </w:p>
    <w:p w14:paraId="5865C561" w14:textId="77777777" w:rsidR="00913DA3" w:rsidRDefault="00913DA3">
      <w:pPr>
        <w:pStyle w:val="NormalWeb"/>
        <w:rPr>
          <w:color w:val="000000"/>
          <w:sz w:val="24"/>
          <w:szCs w:val="24"/>
        </w:rPr>
      </w:pPr>
    </w:p>
    <w:p w14:paraId="5865C562" w14:textId="77777777" w:rsidR="00913DA3" w:rsidRDefault="008E06F8">
      <w:pPr>
        <w:pStyle w:val="NormalWeb"/>
      </w:pPr>
      <w:r>
        <w:rPr>
          <w:color w:val="000000"/>
          <w:sz w:val="24"/>
          <w:szCs w:val="24"/>
        </w:rPr>
        <w:t>The £10 million is a drop in the ocean compared to the vast profit</w:t>
      </w:r>
      <w:r>
        <w:rPr>
          <w:color w:val="000000"/>
          <w:sz w:val="24"/>
          <w:szCs w:val="24"/>
        </w:rPr>
        <w:t>s Cape recorded whilst workers were knowingly exposed to life-threatening asbestos fibres – or to the profits they and their subsidiaries continue to record. The simple fact is, Cape can afford to fund this research. And your constituents, and other victim</w:t>
      </w:r>
      <w:r>
        <w:rPr>
          <w:color w:val="000000"/>
          <w:sz w:val="24"/>
          <w:szCs w:val="24"/>
        </w:rPr>
        <w:t>s of asbestos-related diseases across the country, can’t afford for them not to.</w:t>
      </w:r>
      <w:r>
        <w:rPr>
          <w:rStyle w:val="apple-converted-space"/>
          <w:color w:val="000000"/>
          <w:sz w:val="24"/>
          <w:szCs w:val="24"/>
        </w:rPr>
        <w:t> </w:t>
      </w:r>
    </w:p>
    <w:p w14:paraId="5865C563" w14:textId="77777777" w:rsidR="00913DA3" w:rsidRDefault="00913DA3">
      <w:pPr>
        <w:pStyle w:val="NormalWeb"/>
        <w:rPr>
          <w:color w:val="000000"/>
          <w:sz w:val="24"/>
          <w:szCs w:val="24"/>
        </w:rPr>
      </w:pPr>
    </w:p>
    <w:p w14:paraId="5865C564" w14:textId="77777777" w:rsidR="00913DA3" w:rsidRDefault="008E06F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am asking you to:</w:t>
      </w:r>
    </w:p>
    <w:p w14:paraId="5865C565" w14:textId="77777777" w:rsidR="00913DA3" w:rsidRDefault="00913DA3">
      <w:pPr>
        <w:pStyle w:val="NormalWeb"/>
        <w:rPr>
          <w:color w:val="000000"/>
          <w:sz w:val="24"/>
          <w:szCs w:val="24"/>
        </w:rPr>
      </w:pPr>
    </w:p>
    <w:p w14:paraId="5865C566" w14:textId="77777777" w:rsidR="00913DA3" w:rsidRDefault="008E06F8">
      <w:pPr>
        <w:pStyle w:val="ListParagraph"/>
        <w:widowControl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</w:rPr>
        <w:t>Publicly pledge your support to the campaign through your communications, social media, relevant meetings, adding your name to the list of supporting MP</w:t>
      </w:r>
      <w:r>
        <w:rPr>
          <w:rFonts w:ascii="Calibri" w:eastAsia="Times New Roman" w:hAnsi="Calibri" w:cs="Calibri"/>
          <w:color w:val="000000"/>
        </w:rPr>
        <w:t xml:space="preserve">’s and by signing our online petition </w:t>
      </w:r>
      <w:hyperlink r:id="rId7" w:tgtFrame="_top">
        <w:r>
          <w:rPr>
            <w:rStyle w:val="Hyperlink"/>
            <w:rFonts w:ascii="Calibri" w:hAnsi="Calibri" w:cs="Calibri"/>
            <w:szCs w:val="24"/>
          </w:rPr>
          <w:t>https://chng.it/S5</w:t>
        </w:r>
        <w:bookmarkStart w:id="0" w:name="_Hlt101881200"/>
        <w:bookmarkStart w:id="1" w:name="_Hlt101881199"/>
        <w:r>
          <w:rPr>
            <w:rStyle w:val="Hyperlink"/>
            <w:rFonts w:ascii="Calibri" w:hAnsi="Calibri" w:cs="Calibri"/>
            <w:szCs w:val="24"/>
          </w:rPr>
          <w:t>5</w:t>
        </w:r>
        <w:bookmarkEnd w:id="0"/>
        <w:bookmarkEnd w:id="1"/>
        <w:r>
          <w:rPr>
            <w:rStyle w:val="Hyperlink"/>
            <w:rFonts w:ascii="Calibri" w:hAnsi="Calibri" w:cs="Calibri"/>
            <w:szCs w:val="24"/>
          </w:rPr>
          <w:t>JzgJL</w:t>
        </w:r>
      </w:hyperlink>
    </w:p>
    <w:p w14:paraId="5865C567" w14:textId="77777777" w:rsidR="00913DA3" w:rsidRDefault="008E06F8">
      <w:pPr>
        <w:pStyle w:val="ListParagraph"/>
        <w:widowControl/>
        <w:numPr>
          <w:ilvl w:val="0"/>
          <w:numId w:val="2"/>
        </w:numPr>
      </w:pPr>
      <w:r>
        <w:rPr>
          <w:rStyle w:val="apple-converted-space"/>
          <w:rFonts w:ascii="Calibri" w:eastAsia="Times New Roman" w:hAnsi="Calibri" w:cs="Calibri"/>
          <w:color w:val="000000"/>
          <w:szCs w:val="24"/>
        </w:rPr>
        <w:t xml:space="preserve">Pledge your support and attend any debates on this topic in the House of Commons. </w:t>
      </w:r>
    </w:p>
    <w:p w14:paraId="5865C568" w14:textId="77777777" w:rsidR="00913DA3" w:rsidRDefault="008E06F8">
      <w:pPr>
        <w:pStyle w:val="ListParagraph"/>
        <w:widowControl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</w:rPr>
        <w:t xml:space="preserve">Raise this issue in written and oral questions in the </w:t>
      </w:r>
      <w:r>
        <w:rPr>
          <w:rFonts w:ascii="Calibri" w:eastAsia="Times New Roman" w:hAnsi="Calibri" w:cs="Calibri"/>
          <w:color w:val="000000"/>
        </w:rPr>
        <w:t>House of Commons, including any committees on which you sit</w:t>
      </w:r>
      <w:r>
        <w:rPr>
          <w:rStyle w:val="apple-converted-space"/>
          <w:rFonts w:ascii="Calibri" w:eastAsia="Times New Roman" w:hAnsi="Calibri" w:cs="Calibri"/>
          <w:color w:val="000000"/>
          <w:szCs w:val="24"/>
        </w:rPr>
        <w:t>.</w:t>
      </w:r>
    </w:p>
    <w:p w14:paraId="5865C569" w14:textId="77777777" w:rsidR="00913DA3" w:rsidRDefault="00913DA3">
      <w:pPr>
        <w:pStyle w:val="LO-Normal"/>
        <w:widowControl/>
        <w:rPr>
          <w:rFonts w:ascii="Calibri" w:eastAsia="Times New Roman" w:hAnsi="Calibri" w:cs="Calibri"/>
          <w:color w:val="000000"/>
        </w:rPr>
      </w:pPr>
    </w:p>
    <w:p w14:paraId="5865C56A" w14:textId="77777777" w:rsidR="00913DA3" w:rsidRDefault="008E06F8">
      <w:pPr>
        <w:pStyle w:val="LO-Normal"/>
        <w:widowControl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 you.</w:t>
      </w:r>
    </w:p>
    <w:p w14:paraId="5865C56B" w14:textId="77777777" w:rsidR="00913DA3" w:rsidRDefault="00913DA3">
      <w:pPr>
        <w:pStyle w:val="LO-Normal"/>
        <w:widowControl/>
        <w:rPr>
          <w:rFonts w:ascii="Calibri" w:eastAsia="Times New Roman" w:hAnsi="Calibri" w:cs="Calibri"/>
          <w:color w:val="000000"/>
        </w:rPr>
      </w:pPr>
    </w:p>
    <w:p w14:paraId="5865C56C" w14:textId="77777777" w:rsidR="00913DA3" w:rsidRDefault="008E06F8">
      <w:pPr>
        <w:pStyle w:val="LO-Normal"/>
        <w:widowControl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Yours sincerely</w:t>
      </w:r>
    </w:p>
    <w:p w14:paraId="5865C56D" w14:textId="77777777" w:rsidR="00913DA3" w:rsidRDefault="00913DA3">
      <w:pPr>
        <w:pStyle w:val="LO-Normal"/>
        <w:widowControl/>
        <w:rPr>
          <w:rFonts w:ascii="Calibri" w:eastAsia="Times New Roman" w:hAnsi="Calibri" w:cs="Calibri"/>
          <w:color w:val="000000"/>
        </w:rPr>
      </w:pPr>
    </w:p>
    <w:p w14:paraId="45C05D77" w14:textId="77777777" w:rsidR="006E1192" w:rsidRDefault="006E1192">
      <w:pPr>
        <w:pStyle w:val="LO-Normal"/>
        <w:widowControl/>
        <w:rPr>
          <w:rFonts w:ascii="Calibri" w:eastAsia="Times New Roman" w:hAnsi="Calibri" w:cs="Calibri"/>
          <w:color w:val="000000"/>
        </w:rPr>
      </w:pPr>
    </w:p>
    <w:p w14:paraId="5865C56E" w14:textId="5A7B42D9" w:rsidR="00913DA3" w:rsidRDefault="008E06F8">
      <w:pPr>
        <w:pStyle w:val="LO-Normal"/>
        <w:widowControl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Signature__________________________________________ Date _____________________</w:t>
      </w:r>
    </w:p>
    <w:p w14:paraId="5865C56F" w14:textId="77777777" w:rsidR="00913DA3" w:rsidRDefault="00913DA3">
      <w:pPr>
        <w:pStyle w:val="LO-Normal"/>
        <w:widowControl/>
        <w:rPr>
          <w:rFonts w:ascii="Calibri" w:eastAsia="Times New Roman" w:hAnsi="Calibri" w:cs="Calibri"/>
          <w:color w:val="000000"/>
        </w:rPr>
      </w:pPr>
    </w:p>
    <w:p w14:paraId="5865C570" w14:textId="77777777" w:rsidR="00913DA3" w:rsidRDefault="008E06F8">
      <w:pPr>
        <w:pStyle w:val="LO-Normal"/>
        <w:widowControl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Name(s)____________________________________________________________________</w:t>
      </w:r>
    </w:p>
    <w:p w14:paraId="5865C571" w14:textId="77777777" w:rsidR="00913DA3" w:rsidRDefault="00913DA3">
      <w:pPr>
        <w:pStyle w:val="LO-Normal"/>
        <w:widowControl/>
        <w:rPr>
          <w:rFonts w:ascii="Calibri" w:eastAsia="Times New Roman" w:hAnsi="Calibri" w:cs="Calibri"/>
          <w:color w:val="000000"/>
        </w:rPr>
      </w:pPr>
    </w:p>
    <w:p w14:paraId="5865C572" w14:textId="77777777" w:rsidR="00913DA3" w:rsidRDefault="008E06F8">
      <w:pPr>
        <w:pStyle w:val="LO-Normal"/>
        <w:widowControl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Address____________________________________________________________________ </w:t>
      </w:r>
    </w:p>
    <w:p w14:paraId="5865C573" w14:textId="77777777" w:rsidR="00913DA3" w:rsidRDefault="00913DA3">
      <w:pPr>
        <w:pStyle w:val="LO-Normal"/>
        <w:widowControl/>
        <w:rPr>
          <w:rFonts w:ascii="Calibri" w:eastAsia="Times New Roman" w:hAnsi="Calibri" w:cs="Calibri"/>
          <w:color w:val="000000"/>
        </w:rPr>
      </w:pPr>
    </w:p>
    <w:p w14:paraId="5865C574" w14:textId="77777777" w:rsidR="00913DA3" w:rsidRDefault="008E06F8">
      <w:pPr>
        <w:pStyle w:val="LO-Normal"/>
        <w:widowControl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______________________________________________________Postcode______________</w:t>
      </w:r>
    </w:p>
    <w:p w14:paraId="5865C575" w14:textId="77777777" w:rsidR="00913DA3" w:rsidRDefault="00913DA3">
      <w:pPr>
        <w:pStyle w:val="LO-Normal"/>
        <w:rPr>
          <w:rFonts w:ascii="Calibri" w:hAnsi="Calibri" w:cs="Calibri"/>
        </w:rPr>
      </w:pPr>
    </w:p>
    <w:p w14:paraId="5865C576" w14:textId="77777777" w:rsidR="00913DA3" w:rsidRDefault="00913DA3">
      <w:pPr>
        <w:pStyle w:val="LO-Normal"/>
        <w:rPr>
          <w:rFonts w:ascii="Calibri" w:hAnsi="Calibri" w:cs="Calibri"/>
        </w:rPr>
      </w:pPr>
    </w:p>
    <w:p w14:paraId="5865C577" w14:textId="77777777" w:rsidR="00913DA3" w:rsidRDefault="00913DA3">
      <w:pPr>
        <w:pStyle w:val="LO-Normal"/>
        <w:rPr>
          <w:rFonts w:ascii="Calibri" w:hAnsi="Calibri" w:cs="Calibri"/>
        </w:rPr>
      </w:pPr>
    </w:p>
    <w:p w14:paraId="5865C578" w14:textId="77777777" w:rsidR="00913DA3" w:rsidRDefault="008E06F8">
      <w:pPr>
        <w:pStyle w:val="LO-Normal"/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  <w:noProof/>
        </w:rPr>
        <w:drawing>
          <wp:inline distT="0" distB="0" distL="0" distR="0" wp14:anchorId="5865C579" wp14:editId="5865C57A">
            <wp:extent cx="987425" cy="987425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DA3" w:rsidSect="006E1192">
      <w:footerReference w:type="default" r:id="rId9"/>
      <w:pgSz w:w="11906" w:h="16838"/>
      <w:pgMar w:top="708" w:right="1440" w:bottom="1440" w:left="1440" w:header="0" w:footer="708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C581" w14:textId="77777777" w:rsidR="00000000" w:rsidRDefault="008E06F8">
      <w:pPr>
        <w:spacing w:after="0" w:line="240" w:lineRule="auto"/>
      </w:pPr>
      <w:r>
        <w:separator/>
      </w:r>
    </w:p>
  </w:endnote>
  <w:endnote w:type="continuationSeparator" w:id="0">
    <w:p w14:paraId="5865C583" w14:textId="77777777" w:rsidR="00000000" w:rsidRDefault="008E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C57B" w14:textId="77777777" w:rsidR="00913DA3" w:rsidRDefault="008E06F8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Please return to Asbestos Victims Support Groups’ Forum UK, DAST, 34 </w:t>
    </w:r>
    <w:proofErr w:type="spellStart"/>
    <w:r>
      <w:rPr>
        <w:rFonts w:ascii="Calibri" w:hAnsi="Calibri" w:cs="Calibri"/>
      </w:rPr>
      <w:t>Glumangate</w:t>
    </w:r>
    <w:proofErr w:type="spellEnd"/>
    <w:r>
      <w:rPr>
        <w:rFonts w:ascii="Calibri" w:hAnsi="Calibri" w:cs="Calibri"/>
      </w:rPr>
      <w:t>, Chesterfield S40 1TX and we will forward your letter to your MP.</w:t>
    </w:r>
  </w:p>
  <w:p w14:paraId="5865C57C" w14:textId="77777777" w:rsidR="00913DA3" w:rsidRDefault="0091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C57D" w14:textId="77777777" w:rsidR="00000000" w:rsidRDefault="008E06F8">
      <w:pPr>
        <w:spacing w:after="0" w:line="240" w:lineRule="auto"/>
      </w:pPr>
      <w:r>
        <w:separator/>
      </w:r>
    </w:p>
  </w:footnote>
  <w:footnote w:type="continuationSeparator" w:id="0">
    <w:p w14:paraId="5865C57F" w14:textId="77777777" w:rsidR="00000000" w:rsidRDefault="008E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77F0"/>
    <w:multiLevelType w:val="multilevel"/>
    <w:tmpl w:val="1096B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F8207B"/>
    <w:multiLevelType w:val="multilevel"/>
    <w:tmpl w:val="69287D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abstractNum w:abstractNumId="2" w15:restartNumberingAfterBreak="0">
    <w:nsid w:val="534B2ED3"/>
    <w:multiLevelType w:val="multilevel"/>
    <w:tmpl w:val="1E5023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580" w:hanging="50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76494337">
    <w:abstractNumId w:val="2"/>
  </w:num>
  <w:num w:numId="2" w16cid:durableId="110587290">
    <w:abstractNumId w:val="1"/>
  </w:num>
  <w:num w:numId="3" w16cid:durableId="57497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A3"/>
    <w:rsid w:val="001A2D82"/>
    <w:rsid w:val="002544D2"/>
    <w:rsid w:val="003F001B"/>
    <w:rsid w:val="005A05DD"/>
    <w:rsid w:val="0064284A"/>
    <w:rsid w:val="006E1192"/>
    <w:rsid w:val="008E06F8"/>
    <w:rsid w:val="00913DA3"/>
    <w:rsid w:val="00B8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C53B"/>
  <w15:docId w15:val="{9F166B57-64BB-4DED-9289-40472DB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apple-converted-space">
    <w:name w:val="apple-converted-space"/>
    <w:basedOn w:val="DefaultParagraphFont"/>
    <w:qFormat/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HeaderChar">
    <w:name w:val="Header Char"/>
    <w:basedOn w:val="DefaultParagraphFont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FooterChar">
    <w:name w:val="Footer Char"/>
    <w:basedOn w:val="DefaultParagraphFont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Arial" w:eastAsia="Calibri" w:hAnsi="Arial" w:cs="Arial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Calibri" w:eastAsia="Times New Roman" w:hAnsi="Calibri" w:cs="Calibri"/>
    </w:rPr>
  </w:style>
  <w:style w:type="paragraph" w:customStyle="1" w:styleId="LO-Normal">
    <w:name w:val="LO-Normal"/>
    <w:qFormat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LO-Normal"/>
    <w:qFormat/>
    <w:pPr>
      <w:widowControl/>
    </w:pPr>
    <w:rPr>
      <w:rFonts w:ascii="Calibri" w:eastAsia="Calibri" w:hAnsi="Calibri" w:cs="Calibri"/>
      <w:kern w:val="0"/>
      <w:sz w:val="22"/>
      <w:szCs w:val="22"/>
      <w:lang w:eastAsia="en-GB" w:bidi="ar-SA"/>
    </w:rPr>
  </w:style>
  <w:style w:type="paragraph" w:styleId="ListParagraph">
    <w:name w:val="List Paragraph"/>
    <w:basedOn w:val="LO-Normal"/>
    <w:qFormat/>
    <w:pPr>
      <w:spacing w:after="160"/>
      <w:ind w:left="720"/>
      <w:contextualSpacing/>
    </w:pPr>
    <w:rPr>
      <w:szCs w:val="21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LO-Normal"/>
    <w:pPr>
      <w:tabs>
        <w:tab w:val="center" w:pos="4513"/>
        <w:tab w:val="right" w:pos="9026"/>
      </w:tabs>
    </w:pPr>
    <w:rPr>
      <w:szCs w:val="21"/>
    </w:rPr>
  </w:style>
  <w:style w:type="paragraph" w:styleId="Footer">
    <w:name w:val="footer"/>
    <w:basedOn w:val="LO-Normal"/>
    <w:pPr>
      <w:tabs>
        <w:tab w:val="center" w:pos="4513"/>
        <w:tab w:val="right" w:pos="9026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hng.it/S55JzgJ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7AF28368BC64BAA30650118719E57" ma:contentTypeVersion="13" ma:contentTypeDescription="Create a new document." ma:contentTypeScope="" ma:versionID="f7692eb1f75c5895327f6fcddc1a9ed4">
  <xsd:schema xmlns:xsd="http://www.w3.org/2001/XMLSchema" xmlns:xs="http://www.w3.org/2001/XMLSchema" xmlns:p="http://schemas.microsoft.com/office/2006/metadata/properties" xmlns:ns2="1fe323cf-d859-4b08-a776-8b86bf1a276b" xmlns:ns3="1daf990c-e620-4580-8702-de6506230d3d" targetNamespace="http://schemas.microsoft.com/office/2006/metadata/properties" ma:root="true" ma:fieldsID="4048a99759606f602e8d3c5af1b2be53" ns2:_="" ns3:_="">
    <xsd:import namespace="1fe323cf-d859-4b08-a776-8b86bf1a276b"/>
    <xsd:import namespace="1daf990c-e620-4580-8702-de6506230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323cf-d859-4b08-a776-8b86bf1a2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f990c-e620-4580-8702-de6506230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0A0A3-7434-4006-B299-7DC3B20582DE}"/>
</file>

<file path=customXml/itemProps2.xml><?xml version="1.0" encoding="utf-8"?>
<ds:datastoreItem xmlns:ds="http://schemas.openxmlformats.org/officeDocument/2006/customXml" ds:itemID="{C06F00E1-FD88-490A-B88F-5DBFE44635EB}"/>
</file>

<file path=customXml/itemProps3.xml><?xml version="1.0" encoding="utf-8"?>
<ds:datastoreItem xmlns:ds="http://schemas.openxmlformats.org/officeDocument/2006/customXml" ds:itemID="{A7F70268-31BC-4346-A6EC-990FD57F2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Rayner - GMAVSG</dc:creator>
  <dc:description/>
  <cp:lastModifiedBy>Rob Rayner - GMAVSG</cp:lastModifiedBy>
  <cp:revision>11</cp:revision>
  <cp:lastPrinted>2022-04-28T09:27:00Z</cp:lastPrinted>
  <dcterms:created xsi:type="dcterms:W3CDTF">2022-04-26T14:31:00Z</dcterms:created>
  <dcterms:modified xsi:type="dcterms:W3CDTF">2022-04-28T09:30:00Z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0x010100AF37AF28368BC64BAA30650118719E57</vt:lpwstr>
  </property>
</Properties>
</file>